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2BCEE173" w:rsidR="00A233EA" w:rsidRDefault="0016159A" w:rsidP="008E5351">
      <w:pPr>
        <w:jc w:val="center"/>
      </w:pPr>
      <w:r>
        <w:rPr>
          <w:noProof/>
        </w:rPr>
        <w:drawing>
          <wp:inline distT="0" distB="0" distL="0" distR="0" wp14:anchorId="3AABD1DE" wp14:editId="1CBB71F8">
            <wp:extent cx="3257550" cy="434328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168" cy="43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33376611" w:rsidR="00236952" w:rsidRDefault="00236952">
      <w:r w:rsidRPr="00236952">
        <w:t>Изображение отличается от комплектации, приведённой ниже</w:t>
      </w:r>
    </w:p>
    <w:p w14:paraId="1AB38578" w14:textId="41D15416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6030F4">
        <w:rPr>
          <w:rFonts w:ascii="Arial" w:hAnsi="Arial" w:cs="Arial"/>
          <w:b/>
          <w:color w:val="0070C0"/>
          <w:sz w:val="32"/>
          <w:szCs w:val="32"/>
        </w:rPr>
        <w:t>03.03.2025</w:t>
      </w:r>
      <w:proofErr w:type="gramEnd"/>
    </w:p>
    <w:p w14:paraId="74141053" w14:textId="6442E834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276"/>
        <w:gridCol w:w="1843"/>
      </w:tblGrid>
      <w:tr w:rsidR="00236952" w:rsidRPr="00E561A5" w14:paraId="388C945B" w14:textId="77777777" w:rsidTr="00641A85">
        <w:trPr>
          <w:trHeight w:val="277"/>
        </w:trPr>
        <w:tc>
          <w:tcPr>
            <w:tcW w:w="5098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843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641A85">
        <w:trPr>
          <w:trHeight w:val="812"/>
        </w:trPr>
        <w:tc>
          <w:tcPr>
            <w:tcW w:w="5098" w:type="dxa"/>
          </w:tcPr>
          <w:p w14:paraId="042444A6" w14:textId="5614E4D6" w:rsidR="00236952" w:rsidRPr="0008711E" w:rsidRDefault="0008711E" w:rsidP="00641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Hlk173849674"/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Forland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8 (3800) Борт-Штора РУС-ВЭН</w:t>
            </w:r>
          </w:p>
          <w:p w14:paraId="7F41F94F" w14:textId="77777777" w:rsidR="00641A85" w:rsidRPr="0008711E" w:rsidRDefault="00641A85" w:rsidP="00641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236952" w:rsidRPr="00CF5982" w14:paraId="4D8FFDFE" w14:textId="77777777" w:rsidTr="00236952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7E6A42C2" w14:textId="3BAFE334" w:rsidR="00236952" w:rsidRPr="0008711E" w:rsidRDefault="0008711E" w:rsidP="00CF5982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08711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GLONASS; MP5; </w:t>
                  </w:r>
                  <w:proofErr w:type="spellStart"/>
                  <w:r w:rsidRPr="0008711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Webasto</w:t>
                  </w:r>
                  <w:proofErr w:type="spellEnd"/>
                  <w:r w:rsidRPr="0008711E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; Air condition; Spoiler </w:t>
                  </w:r>
                </w:p>
              </w:tc>
            </w:tr>
            <w:tr w:rsidR="00236952" w:rsidRPr="00CF5982" w14:paraId="0336C4CC" w14:textId="77777777" w:rsidTr="00236952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08711E" w:rsidRDefault="00236952" w:rsidP="00CF598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14:paraId="67286D25" w14:textId="77777777" w:rsidR="00236952" w:rsidRPr="0008711E" w:rsidRDefault="00236952" w:rsidP="00987C8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14F016A3" w14:textId="77777777" w:rsidR="00236952" w:rsidRPr="0008711E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6E9B0552" w:rsidR="00236952" w:rsidRPr="00E561A5" w:rsidRDefault="0016159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F1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43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tbl>
      <w:tblPr>
        <w:tblW w:w="9196" w:type="dxa"/>
        <w:tblLook w:val="04A0" w:firstRow="1" w:lastRow="0" w:firstColumn="1" w:lastColumn="0" w:noHBand="0" w:noVBand="1"/>
      </w:tblPr>
      <w:tblGrid>
        <w:gridCol w:w="1829"/>
        <w:gridCol w:w="5216"/>
        <w:gridCol w:w="2310"/>
      </w:tblGrid>
      <w:tr w:rsidR="0008711E" w:rsidRPr="0008711E" w14:paraId="428C5345" w14:textId="77777777" w:rsidTr="0008711E">
        <w:trPr>
          <w:trHeight w:val="207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C79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BB37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68A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08711E" w:rsidRPr="0008711E" w14:paraId="284278C6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4E2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81C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1143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4412B82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0D2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4BCF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189D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14B4C02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FB7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2950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CAE65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5200х2550х2500</w:t>
            </w:r>
          </w:p>
        </w:tc>
      </w:tr>
      <w:tr w:rsidR="0008711E" w:rsidRPr="0008711E" w14:paraId="45F7A164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B12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D245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8671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5100х2480х2340</w:t>
            </w:r>
          </w:p>
        </w:tc>
      </w:tr>
      <w:tr w:rsidR="0008711E" w:rsidRPr="0008711E" w14:paraId="10B12C38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507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BDD1C" w14:textId="77777777" w:rsid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объем, м³</w:t>
            </w:r>
          </w:p>
          <w:p w14:paraId="75D6EEF2" w14:textId="02720874" w:rsidR="005D24CB" w:rsidRPr="0008711E" w:rsidRDefault="005D24CB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Грузоподъемность кг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9736A" w14:textId="6BBB0B07" w:rsid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29,5</w:t>
            </w:r>
          </w:p>
          <w:p w14:paraId="01A2F0ED" w14:textId="00D98AFF" w:rsidR="005D24CB" w:rsidRDefault="005D24CB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3855</w:t>
            </w:r>
          </w:p>
          <w:p w14:paraId="5199B492" w14:textId="3BAE3A90" w:rsidR="005D24CB" w:rsidRPr="0008711E" w:rsidRDefault="005D24CB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11E" w:rsidRPr="0008711E" w14:paraId="04D3AAF2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186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6891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5622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8711E" w:rsidRPr="0008711E" w14:paraId="13B412DA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B68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4C7E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6388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08711E" w:rsidRPr="0008711E" w14:paraId="7D869387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ED5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4182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EDD24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08711E" w:rsidRPr="0008711E" w14:paraId="2861A2A4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6A00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E08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5EA7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08711E" w:rsidRPr="0008711E" w14:paraId="56A7BA3D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305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04D6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5388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08711E" w:rsidRPr="0008711E" w14:paraId="4286C19C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08C6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727E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C24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08711E" w:rsidRPr="0008711E" w14:paraId="086816EA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50C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D59E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EBF91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1E" w:rsidRPr="0008711E" w14:paraId="44249D8E" w14:textId="77777777" w:rsidTr="0008711E">
        <w:trPr>
          <w:trHeight w:val="176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BE9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3677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49E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1E" w:rsidRPr="0008711E" w14:paraId="75F51CF1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1A9D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2E48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70E8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E20C49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449D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122A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B5C4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C7C762A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03A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23B9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4CC3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8E650B6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E49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7BC6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31701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3A0E87E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3DA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1A40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DC73A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6227344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FD3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1AB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82384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213C4BB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E546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8B28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4FCD1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A0134D8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EF58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D18D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F3C8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49911C6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38B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D438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39E35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4086630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AD7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9EA6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2FC4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68C3FD3A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C96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572E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5AC68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D1A583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860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240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FAD5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89E0DE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7463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F1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C4F62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E4AADCE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7D0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1907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123E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57DAF0B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98B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19F5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B886E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1B40260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ECA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26F5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760AA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DA23592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BB3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A513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A649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77AC1A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02C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D2C8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17B7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998D4AE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DE5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56BC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45F4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196C650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F5F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108D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DB5DE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37162C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BB8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153C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6FCEA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29301C0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D72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937B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ADF3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207896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ED6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D78C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F62A0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12BEED4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8AB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B2EB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D20B0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1E" w:rsidRPr="0008711E" w14:paraId="22F2FBE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34A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DB07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7DD5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1E" w:rsidRPr="0008711E" w14:paraId="2FDC4EA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36E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4933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12670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711E" w:rsidRPr="0008711E" w14:paraId="2CF63B21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772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29B4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Продольный швеллер, сталь 09Г2С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C4A9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A8B949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7244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76F9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Обезжиривание (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Нефрас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C050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6F2DC7B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D19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8C0B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кислотным грунтом ВЛ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5CFB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E4B8020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82F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1076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грунтом ПУ, и нанесении 2-х компонентного полиуретанового грунта- эмали DTM 9005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529A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01FB40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15A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E933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Поперечные балки – П-образный гнутый профиль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18B74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AE8B54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ACE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331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Боковой профиль – гнутый профиль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7D7A5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AE5093A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153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2C2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Лазерная обработка металла, антикоррозийная, двухкомпонентная эмаль (цвет черный)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8FB15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625D22C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FE38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Крепление кузова к раме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0D8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Через кронштейны болтовым соединением, передние с демпфирующими пружинами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80F0A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5D7BC6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85C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 стенка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5DC9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Сварная металлоконструкция из профилей квадратного и прямоугольного сечения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B917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FAB39D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63CD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AC1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передней стенки выполнены из профиля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E57C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45D49C0A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324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4042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Каркас передней стенки выполнен из профильной трубы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0C3C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27705D1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FC2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154A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Обшита фанерой, 6 мм.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9E36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3A3E9EC2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23B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Борта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279B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секции из анодированного алюминия, откидывающиеся, высотой 400 мм, съёмные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3ADC8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50F65A8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D4EC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Стойки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4A52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промежуточные стальные быстросъёмные, ломающиеся, по 1 шт. на сторону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18A9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429E2DAA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8F7D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C5D6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Транспортная влагостойкая, сетчатая фанера 21 мм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79AE6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4592FE2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B0D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013E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Такелажные скобы, вмонтированные в обвязочный профиль, 8 шт.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799C5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6C510D92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CBAA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Тентовая конструкция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1005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Направляющие, алюминиевые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5FBFD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E988584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933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5DA6D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Механизм крыши, алюминиевый с оцинкованными поперечинами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96BC7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EF97AC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D2B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EDEC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Ролики на боковых шторах, стальные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5040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AF9A1F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217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9F2F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Натяжка тента: вертикальная - ремни с замковым механизмом, горизонтальная - штанга (1 шт. на левой и 1шт. на правой шторе)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6BF7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0B4B57E7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8C9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A8E5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Тент, цвет серый, плотность ткани не менее 650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C277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024E20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F86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09BA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 между стойками из транспортной фанеры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E7AF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6305D063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8B3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 двери 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BCB8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Наружная обшивка: пластик, армированный стекловолокном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C46D3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34FBF75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479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F860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Внутренняя обшивка: фанера, ФСФ 4 мм.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6C064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17672158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9A2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7DD21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Петли: Нержавеющая сталь, 8 шт. (по 4 шт. на одну сторону)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361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413ECF19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F2A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7C7A8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Штанги: Оцинкованная сталь, 4 шт. (по 2 шт. на одну сторону)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373D1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FD4E911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D87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AF8CE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 дверей: Г-образного типа, 2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7F8E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A724404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3D12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93D0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Уплотнитель, стандартный,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двухлепестковый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855D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B2C2964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33A7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2849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Отбойники, отбойник фургона узкий 2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505C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9DC42C6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C9B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2D934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габариты, Светодиодные, 4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37F6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3EDE24F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9F8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437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 габариты, Светодиодные, 4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49110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D759B1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E62F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921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 защита, алюминиевая, 2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716E1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56A0F18E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9E9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D1F1C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Лестница для подъёма в кузов, оцинкованная, 1 </w:t>
            </w:r>
            <w:proofErr w:type="spellStart"/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529C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F84DA4B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A7F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286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 маркировка, по периметру фургона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666DB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2671A85E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371B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9C1B5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кольца, Оцинкованные, 8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8E764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8DA9867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EB19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0CD3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Багор, 1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4E67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8711E" w:rsidRPr="0008711E" w14:paraId="7915D95D" w14:textId="77777777" w:rsidTr="0008711E">
        <w:trPr>
          <w:trHeight w:val="19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AFB6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2C28A" w14:textId="77777777" w:rsidR="0008711E" w:rsidRPr="0008711E" w:rsidRDefault="0008711E" w:rsidP="0008711E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Стяжка из ремней с трещоткой, 2 шт.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E17D9" w14:textId="77777777" w:rsidR="0008711E" w:rsidRPr="0008711E" w:rsidRDefault="0008711E" w:rsidP="0008711E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08711E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</w:tbl>
    <w:p w14:paraId="4DC34EAD" w14:textId="189F9C1F" w:rsidR="004F0955" w:rsidRDefault="004F0955"/>
    <w:tbl>
      <w:tblPr>
        <w:tblW w:w="9280" w:type="dxa"/>
        <w:tblLook w:val="04A0" w:firstRow="1" w:lastRow="0" w:firstColumn="1" w:lastColumn="0" w:noHBand="0" w:noVBand="1"/>
      </w:tblPr>
      <w:tblGrid>
        <w:gridCol w:w="7100"/>
        <w:gridCol w:w="2180"/>
      </w:tblGrid>
      <w:tr w:rsidR="004566C5" w:rsidRPr="004566C5" w14:paraId="58259588" w14:textId="77777777" w:rsidTr="00CF7848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AF528" w14:textId="0B15BD0E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DBF3D1" w14:textId="0B1A4D5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566C5" w:rsidRPr="004566C5" w14:paraId="00B56168" w14:textId="77777777" w:rsidTr="00CF7848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65EF2" w14:textId="638D7C31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529E8" w14:textId="5C026946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66C5" w:rsidRPr="004566C5" w14:paraId="6291136C" w14:textId="77777777" w:rsidTr="00CF7848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68821" w14:textId="16DEA629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1406A" w14:textId="45E254DE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DC6096" w14:textId="77777777" w:rsidR="00641A85" w:rsidRDefault="00641A85" w:rsidP="004F0955"/>
    <w:p w14:paraId="28D422D5" w14:textId="75D2F352" w:rsidR="004F0955" w:rsidRPr="0016159A" w:rsidRDefault="004F0955" w:rsidP="00F14B4D"/>
    <w:sectPr w:rsidR="004F0955" w:rsidRPr="0016159A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4CCF" w14:textId="77777777" w:rsidR="00904B67" w:rsidRDefault="00904B67">
      <w:pPr>
        <w:spacing w:after="0" w:line="240" w:lineRule="auto"/>
      </w:pPr>
      <w:r>
        <w:separator/>
      </w:r>
    </w:p>
  </w:endnote>
  <w:endnote w:type="continuationSeparator" w:id="0">
    <w:p w14:paraId="1FF1F2CD" w14:textId="77777777" w:rsidR="00904B67" w:rsidRDefault="0090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46567E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504" w14:textId="77777777" w:rsidR="00904B67" w:rsidRDefault="00904B67">
      <w:pPr>
        <w:spacing w:after="0" w:line="240" w:lineRule="auto"/>
      </w:pPr>
      <w:r>
        <w:separator/>
      </w:r>
    </w:p>
  </w:footnote>
  <w:footnote w:type="continuationSeparator" w:id="0">
    <w:p w14:paraId="1A1BAD82" w14:textId="77777777" w:rsidR="00904B67" w:rsidRDefault="0090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46567E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46567E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46567E">
                    <w:pPr>
                      <w:pStyle w:val="03Sender"/>
                    </w:pPr>
                    <w:r>
                      <w:t>ДЦ «</w:t>
                    </w:r>
                    <w:proofErr w:type="spellStart"/>
                    <w:r>
                      <w:t>Форланд</w:t>
                    </w:r>
                    <w:proofErr w:type="spellEnd"/>
                    <w:r>
                      <w:t xml:space="preserve">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80583"/>
    <w:rsid w:val="0008711E"/>
    <w:rsid w:val="001110A9"/>
    <w:rsid w:val="0016159A"/>
    <w:rsid w:val="00236952"/>
    <w:rsid w:val="002E1240"/>
    <w:rsid w:val="00333A0D"/>
    <w:rsid w:val="004566C5"/>
    <w:rsid w:val="0046567E"/>
    <w:rsid w:val="004F0955"/>
    <w:rsid w:val="00520C60"/>
    <w:rsid w:val="005D24CB"/>
    <w:rsid w:val="006030F4"/>
    <w:rsid w:val="00606604"/>
    <w:rsid w:val="00641A85"/>
    <w:rsid w:val="007752C2"/>
    <w:rsid w:val="007B42AB"/>
    <w:rsid w:val="007D2800"/>
    <w:rsid w:val="008E5351"/>
    <w:rsid w:val="00904B67"/>
    <w:rsid w:val="00A233EA"/>
    <w:rsid w:val="00A4304C"/>
    <w:rsid w:val="00B669CB"/>
    <w:rsid w:val="00BE0F7F"/>
    <w:rsid w:val="00C1405D"/>
    <w:rsid w:val="00CF5982"/>
    <w:rsid w:val="00CF7848"/>
    <w:rsid w:val="00D10390"/>
    <w:rsid w:val="00EA595C"/>
    <w:rsid w:val="00EF1681"/>
    <w:rsid w:val="00F14B4D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15</cp:revision>
  <dcterms:created xsi:type="dcterms:W3CDTF">2024-11-13T09:54:00Z</dcterms:created>
  <dcterms:modified xsi:type="dcterms:W3CDTF">2025-03-03T14:10:00Z</dcterms:modified>
</cp:coreProperties>
</file>